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9C091F7" w14:textId="61767A11" w:rsidR="00E271DB" w:rsidRPr="001D29BC" w:rsidRDefault="00E271DB" w:rsidP="00B64984">
            <w:pPr>
              <w:spacing w:after="200" w:line="276" w:lineRule="auto"/>
              <w:rPr>
                <w:sz w:val="20"/>
                <w:szCs w:val="20"/>
              </w:rPr>
            </w:pPr>
            <w:r w:rsidRPr="001D29BC">
              <w:rPr>
                <w:b/>
                <w:iCs/>
                <w:sz w:val="20"/>
                <w:szCs w:val="20"/>
              </w:rPr>
              <w:t>Job Title</w:t>
            </w:r>
            <w:r w:rsidR="00D97379" w:rsidRPr="001D29BC">
              <w:rPr>
                <w:b/>
                <w:iCs/>
                <w:sz w:val="20"/>
                <w:szCs w:val="20"/>
              </w:rPr>
              <w:t xml:space="preserve">: </w:t>
            </w:r>
            <w:r w:rsidR="001D29BC">
              <w:rPr>
                <w:b/>
                <w:iCs/>
                <w:sz w:val="20"/>
                <w:szCs w:val="20"/>
              </w:rPr>
              <w:t xml:space="preserve">        </w:t>
            </w:r>
            <w:r w:rsidR="00815482" w:rsidRPr="00B526C9">
              <w:rPr>
                <w:bCs/>
                <w:iCs/>
                <w:sz w:val="20"/>
                <w:szCs w:val="20"/>
              </w:rPr>
              <w:t>Assistant</w:t>
            </w:r>
            <w:r w:rsidR="00B526C9" w:rsidRPr="00B526C9">
              <w:rPr>
                <w:bCs/>
                <w:iCs/>
                <w:sz w:val="20"/>
                <w:szCs w:val="20"/>
              </w:rPr>
              <w:t xml:space="preserve"> Technical Manager</w:t>
            </w:r>
            <w:r w:rsidR="00815482">
              <w:rPr>
                <w:b/>
                <w:iCs/>
                <w:sz w:val="20"/>
                <w:szCs w:val="20"/>
              </w:rPr>
              <w:t xml:space="preserve"> -</w:t>
            </w:r>
            <w:r w:rsidR="00C5458A">
              <w:rPr>
                <w:iCs/>
                <w:sz w:val="20"/>
                <w:szCs w:val="20"/>
              </w:rPr>
              <w:t xml:space="preserve"> Moy</w:t>
            </w:r>
            <w:r w:rsidR="00815482">
              <w:rPr>
                <w:iCs/>
                <w:sz w:val="20"/>
                <w:szCs w:val="20"/>
              </w:rPr>
              <w:t>gashel</w:t>
            </w:r>
          </w:p>
          <w:p w14:paraId="3BAC6867" w14:textId="13CB8F5D" w:rsidR="00D97379" w:rsidRPr="00B526C9" w:rsidRDefault="00D97379" w:rsidP="00B64984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1D29BC">
              <w:rPr>
                <w:b/>
                <w:iCs/>
                <w:sz w:val="20"/>
                <w:szCs w:val="20"/>
              </w:rPr>
              <w:t>Reporting To:</w:t>
            </w:r>
            <w:r w:rsidRPr="001D29BC">
              <w:rPr>
                <w:b/>
                <w:i/>
                <w:iCs/>
                <w:sz w:val="20"/>
                <w:szCs w:val="20"/>
              </w:rPr>
              <w:t> </w:t>
            </w:r>
            <w:r w:rsidR="001D29BC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B526C9">
              <w:rPr>
                <w:bCs/>
                <w:sz w:val="20"/>
                <w:szCs w:val="20"/>
              </w:rPr>
              <w:t>Factory Manager / Technical Manager</w:t>
            </w:r>
          </w:p>
          <w:p w14:paraId="7B3523FD" w14:textId="7510A335" w:rsidR="00E271DB" w:rsidRPr="00B526C9" w:rsidRDefault="00B526C9" w:rsidP="00B526C9">
            <w:pPr>
              <w:spacing w:after="200" w:line="276" w:lineRule="auto"/>
              <w:rPr>
                <w:rStyle w:val="IntenseEmphasis"/>
                <w:b/>
                <w:bCs/>
                <w:i w:val="0"/>
                <w:sz w:val="20"/>
                <w:szCs w:val="20"/>
              </w:rPr>
            </w:pPr>
            <w:r w:rsidRPr="00B526C9">
              <w:rPr>
                <w:rStyle w:val="IntenseEmphasis"/>
                <w:b/>
                <w:bCs/>
                <w:i w:val="0"/>
                <w:color w:val="000000" w:themeColor="text1"/>
                <w:sz w:val="20"/>
                <w:szCs w:val="20"/>
              </w:rPr>
              <w:t xml:space="preserve">Job Purpose: </w:t>
            </w:r>
            <w:r>
              <w:rPr>
                <w:rFonts w:cs="Tahoma"/>
                <w:sz w:val="20"/>
                <w:szCs w:val="20"/>
              </w:rPr>
              <w:t>T</w:t>
            </w:r>
            <w:r w:rsidRPr="00EF0FD9">
              <w:rPr>
                <w:rFonts w:cs="Tahoma"/>
                <w:sz w:val="20"/>
                <w:szCs w:val="20"/>
              </w:rPr>
              <w:t xml:space="preserve">he </w:t>
            </w:r>
            <w:r>
              <w:rPr>
                <w:rFonts w:cs="Tahoma"/>
                <w:sz w:val="20"/>
                <w:szCs w:val="20"/>
              </w:rPr>
              <w:t>A</w:t>
            </w:r>
            <w:r w:rsidRPr="00EF0FD9">
              <w:rPr>
                <w:rFonts w:cs="Tahoma"/>
                <w:sz w:val="20"/>
                <w:szCs w:val="20"/>
              </w:rPr>
              <w:t>ssistant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EF0FD9">
              <w:rPr>
                <w:rFonts w:cs="Tahoma"/>
                <w:sz w:val="20"/>
                <w:szCs w:val="20"/>
              </w:rPr>
              <w:t>Technical</w:t>
            </w:r>
            <w:r>
              <w:rPr>
                <w:rFonts w:cs="Tahoma"/>
                <w:sz w:val="20"/>
                <w:szCs w:val="20"/>
              </w:rPr>
              <w:t xml:space="preserve"> Manager will assist</w:t>
            </w:r>
            <w:r w:rsidRPr="00EF0FD9">
              <w:rPr>
                <w:rFonts w:cs="Tahoma"/>
                <w:sz w:val="20"/>
                <w:szCs w:val="20"/>
              </w:rPr>
              <w:t xml:space="preserve"> the </w:t>
            </w:r>
            <w:r>
              <w:rPr>
                <w:rFonts w:cs="Tahoma"/>
                <w:sz w:val="20"/>
                <w:szCs w:val="20"/>
              </w:rPr>
              <w:t xml:space="preserve">Factory Manager and </w:t>
            </w:r>
            <w:r w:rsidRPr="00EF0FD9">
              <w:rPr>
                <w:rFonts w:cs="Tahoma"/>
                <w:sz w:val="20"/>
                <w:szCs w:val="20"/>
              </w:rPr>
              <w:t>Technical Manager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EF0FD9">
              <w:rPr>
                <w:color w:val="000000"/>
                <w:sz w:val="20"/>
                <w:szCs w:val="20"/>
              </w:rPr>
              <w:t xml:space="preserve">to ensure that the </w:t>
            </w:r>
            <w:r>
              <w:rPr>
                <w:color w:val="000000"/>
                <w:sz w:val="20"/>
                <w:szCs w:val="20"/>
              </w:rPr>
              <w:t xml:space="preserve">Food Safety and Quality </w:t>
            </w:r>
            <w:r w:rsidRPr="00EF0FD9">
              <w:rPr>
                <w:color w:val="000000"/>
                <w:sz w:val="20"/>
                <w:szCs w:val="20"/>
              </w:rPr>
              <w:t>standard</w:t>
            </w:r>
            <w:r>
              <w:rPr>
                <w:color w:val="000000"/>
                <w:sz w:val="20"/>
                <w:szCs w:val="20"/>
              </w:rPr>
              <w:t>s</w:t>
            </w:r>
            <w:r w:rsidRPr="00EF0FD9">
              <w:rPr>
                <w:color w:val="000000"/>
                <w:sz w:val="20"/>
                <w:szCs w:val="20"/>
              </w:rPr>
              <w:t xml:space="preserve">, legislative and customer requirements are </w:t>
            </w:r>
            <w:r>
              <w:rPr>
                <w:color w:val="000000"/>
                <w:sz w:val="20"/>
                <w:szCs w:val="20"/>
              </w:rPr>
              <w:t>met and maintained</w:t>
            </w:r>
            <w:r w:rsidR="004D2036">
              <w:rPr>
                <w:color w:val="000000"/>
                <w:sz w:val="20"/>
                <w:szCs w:val="20"/>
              </w:rPr>
              <w:t>.</w:t>
            </w:r>
            <w:r w:rsidRPr="00EF0F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QC staff will be managed in conjunction with the Factory Manager</w:t>
            </w:r>
            <w:r w:rsidR="004D203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and the </w:t>
            </w:r>
            <w:r>
              <w:rPr>
                <w:rFonts w:cs="Tahoma"/>
                <w:sz w:val="20"/>
                <w:szCs w:val="20"/>
              </w:rPr>
              <w:t>A</w:t>
            </w:r>
            <w:r w:rsidRPr="00EF0FD9">
              <w:rPr>
                <w:rFonts w:cs="Tahoma"/>
                <w:sz w:val="20"/>
                <w:szCs w:val="20"/>
              </w:rPr>
              <w:t>ssistant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EF0FD9">
              <w:rPr>
                <w:rFonts w:cs="Tahoma"/>
                <w:sz w:val="20"/>
                <w:szCs w:val="20"/>
              </w:rPr>
              <w:t>Technical</w:t>
            </w:r>
            <w:r>
              <w:rPr>
                <w:rFonts w:cs="Tahoma"/>
                <w:sz w:val="20"/>
                <w:szCs w:val="20"/>
              </w:rPr>
              <w:t xml:space="preserve"> Manager will liaise with other Department Managers as necessary. </w:t>
            </w:r>
            <w:r w:rsidR="005F7BFC">
              <w:rPr>
                <w:rFonts w:cs="Tahoma"/>
                <w:sz w:val="20"/>
                <w:szCs w:val="20"/>
              </w:rPr>
              <w:t>T</w:t>
            </w:r>
            <w:r w:rsidRPr="00EF0FD9">
              <w:rPr>
                <w:rFonts w:cs="Tahoma"/>
                <w:sz w:val="20"/>
                <w:szCs w:val="20"/>
              </w:rPr>
              <w:t>echnical documentation</w:t>
            </w:r>
            <w:r w:rsidR="005F7BFC">
              <w:rPr>
                <w:rFonts w:cs="Tahoma"/>
                <w:sz w:val="20"/>
                <w:szCs w:val="20"/>
              </w:rPr>
              <w:t xml:space="preserve"> for the site will be manged </w:t>
            </w:r>
            <w:r>
              <w:rPr>
                <w:rFonts w:cs="Tahoma"/>
                <w:sz w:val="20"/>
                <w:szCs w:val="20"/>
              </w:rPr>
              <w:t xml:space="preserve">and </w:t>
            </w:r>
            <w:r w:rsidR="005F7BFC">
              <w:rPr>
                <w:rFonts w:cs="Tahoma"/>
                <w:sz w:val="20"/>
                <w:szCs w:val="20"/>
              </w:rPr>
              <w:t>all required food safety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5F7BFC">
              <w:rPr>
                <w:rFonts w:cs="Tahoma"/>
                <w:sz w:val="20"/>
                <w:szCs w:val="20"/>
              </w:rPr>
              <w:t>auditing will be conducted.</w:t>
            </w:r>
            <w:r w:rsidRPr="00EF0FD9">
              <w:rPr>
                <w:rFonts w:cs="Tahoma"/>
                <w:sz w:val="20"/>
                <w:szCs w:val="20"/>
              </w:rPr>
              <w:t xml:space="preserve">  It is expected that the </w:t>
            </w:r>
            <w:r>
              <w:rPr>
                <w:rFonts w:cs="Tahoma"/>
                <w:sz w:val="20"/>
                <w:szCs w:val="20"/>
              </w:rPr>
              <w:t>A</w:t>
            </w:r>
            <w:r w:rsidRPr="00EF0FD9">
              <w:rPr>
                <w:rFonts w:cs="Tahoma"/>
                <w:sz w:val="20"/>
                <w:szCs w:val="20"/>
              </w:rPr>
              <w:t>ssistant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EF0FD9">
              <w:rPr>
                <w:rFonts w:cs="Tahoma"/>
                <w:sz w:val="20"/>
                <w:szCs w:val="20"/>
              </w:rPr>
              <w:t>Technical</w:t>
            </w:r>
            <w:r>
              <w:rPr>
                <w:rFonts w:cs="Tahoma"/>
                <w:sz w:val="20"/>
                <w:szCs w:val="20"/>
              </w:rPr>
              <w:t xml:space="preserve"> Manager </w:t>
            </w:r>
            <w:r w:rsidRPr="00EF0FD9">
              <w:rPr>
                <w:rFonts w:cs="Tahoma"/>
                <w:sz w:val="20"/>
                <w:szCs w:val="20"/>
              </w:rPr>
              <w:t>will have functioned previously w</w:t>
            </w:r>
            <w:r>
              <w:rPr>
                <w:rFonts w:cs="Tahoma"/>
                <w:sz w:val="20"/>
                <w:szCs w:val="20"/>
              </w:rPr>
              <w:t>ithin a Quality/Technical environment</w:t>
            </w:r>
            <w:r w:rsidR="005F7BFC">
              <w:rPr>
                <w:rFonts w:cs="Tahoma"/>
                <w:sz w:val="20"/>
                <w:szCs w:val="20"/>
              </w:rPr>
              <w:t xml:space="preserve"> and have a good knowledge of supply chain and stock control software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</w:tr>
      <w:tr w:rsidR="00105C29" w14:paraId="36C4EFDD" w14:textId="77777777" w:rsidTr="00105C29">
        <w:tc>
          <w:tcPr>
            <w:tcW w:w="9016" w:type="dxa"/>
          </w:tcPr>
          <w:p w14:paraId="1CF048E9" w14:textId="5707385C" w:rsidR="00E271D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929C9F1" w14:textId="77777777" w:rsidR="00D97379" w:rsidRPr="00815482" w:rsidRDefault="00D97379" w:rsidP="0081548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15482">
              <w:rPr>
                <w:b/>
                <w:bCs/>
                <w:sz w:val="24"/>
                <w:szCs w:val="24"/>
              </w:rPr>
              <w:t>Main Responsibilities:</w:t>
            </w:r>
          </w:p>
          <w:p w14:paraId="4631934F" w14:textId="2805A73B" w:rsidR="005F7BFC" w:rsidRDefault="005F7BFC" w:rsidP="0080399C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Manage QC staff documentation completion and retention</w:t>
            </w:r>
            <w:r w:rsidR="0080399C">
              <w:rPr>
                <w:rFonts w:cs="Tahoma"/>
                <w:color w:val="000000"/>
                <w:sz w:val="20"/>
                <w:szCs w:val="20"/>
              </w:rPr>
              <w:t>. Prepare, review and document control relevant policies and procedures</w:t>
            </w:r>
          </w:p>
          <w:p w14:paraId="68F12B18" w14:textId="7F6D25F6" w:rsidR="005F7BFC" w:rsidRDefault="005F7BFC" w:rsidP="0080399C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Conduct internal audits against the current BRC standard</w:t>
            </w:r>
          </w:p>
          <w:p w14:paraId="5BAE0005" w14:textId="6FB1632F" w:rsidR="005F7BFC" w:rsidRDefault="005F7BFC" w:rsidP="0080399C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Generate reports on WIP and Finished Goods Stock issues</w:t>
            </w:r>
          </w:p>
          <w:p w14:paraId="0336F4A5" w14:textId="0D04A514" w:rsidR="0080399C" w:rsidRDefault="0080399C" w:rsidP="0080399C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  <w:sz w:val="20"/>
                <w:szCs w:val="20"/>
              </w:rPr>
            </w:pPr>
            <w:r w:rsidRPr="00EF0FD9">
              <w:rPr>
                <w:rFonts w:eastAsia="Arial Unicode MS" w:cs="Tahoma"/>
                <w:sz w:val="20"/>
                <w:szCs w:val="20"/>
              </w:rPr>
              <w:t xml:space="preserve">Ensure </w:t>
            </w:r>
            <w:r>
              <w:rPr>
                <w:rFonts w:eastAsia="Arial Unicode MS" w:cs="Tahoma"/>
                <w:sz w:val="20"/>
                <w:szCs w:val="20"/>
              </w:rPr>
              <w:t>quality</w:t>
            </w:r>
            <w:r w:rsidRPr="00EF0FD9">
              <w:rPr>
                <w:rFonts w:eastAsia="Arial Unicode MS" w:cs="Tahoma"/>
                <w:sz w:val="20"/>
                <w:szCs w:val="20"/>
              </w:rPr>
              <w:t xml:space="preserve"> standards are maintained</w:t>
            </w:r>
            <w:r>
              <w:rPr>
                <w:rFonts w:eastAsia="Arial Unicode MS" w:cs="Tahoma"/>
                <w:sz w:val="20"/>
                <w:szCs w:val="20"/>
              </w:rPr>
              <w:t xml:space="preserve"> – report on any non-conformances</w:t>
            </w:r>
          </w:p>
          <w:p w14:paraId="6ECDC58A" w14:textId="292C7999" w:rsidR="005F7BFC" w:rsidRDefault="005F7BFC" w:rsidP="0080399C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Measure and record / report waste</w:t>
            </w:r>
          </w:p>
          <w:p w14:paraId="2A41B6A7" w14:textId="38FC3B91" w:rsidR="005F7BFC" w:rsidRDefault="005F7BFC" w:rsidP="0080399C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Assist in monthly stock count</w:t>
            </w:r>
          </w:p>
          <w:p w14:paraId="3F85F760" w14:textId="0C23B1A2" w:rsidR="0080399C" w:rsidRDefault="0080399C" w:rsidP="0080399C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Report rejects and technical issues at weekly and monthly meetings</w:t>
            </w:r>
          </w:p>
          <w:p w14:paraId="2BFCB03D" w14:textId="146C1E66" w:rsidR="00815482" w:rsidRPr="005F7BFC" w:rsidRDefault="005F7BFC" w:rsidP="0080399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t</w:t>
            </w:r>
            <w:r w:rsidR="00815482" w:rsidRPr="005F7BFC">
              <w:rPr>
                <w:sz w:val="20"/>
                <w:szCs w:val="20"/>
              </w:rPr>
              <w:t xml:space="preserve">raceability details </w:t>
            </w:r>
            <w:r>
              <w:rPr>
                <w:sz w:val="20"/>
                <w:szCs w:val="20"/>
              </w:rPr>
              <w:t>for</w:t>
            </w:r>
            <w:r w:rsidR="00815482" w:rsidRPr="005F7BFC">
              <w:rPr>
                <w:sz w:val="20"/>
                <w:szCs w:val="20"/>
              </w:rPr>
              <w:t xml:space="preserve"> packaging and projects</w:t>
            </w:r>
          </w:p>
          <w:p w14:paraId="605F394B" w14:textId="7681AC59" w:rsidR="00815482" w:rsidRPr="005F7BFC" w:rsidRDefault="00815482" w:rsidP="0080399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 w:rsidRPr="005F7BFC">
              <w:rPr>
                <w:sz w:val="20"/>
                <w:szCs w:val="20"/>
              </w:rPr>
              <w:t xml:space="preserve">Assist with </w:t>
            </w:r>
            <w:r w:rsidR="005F7BFC">
              <w:rPr>
                <w:sz w:val="20"/>
                <w:szCs w:val="20"/>
              </w:rPr>
              <w:t>b</w:t>
            </w:r>
            <w:r w:rsidRPr="005F7BFC">
              <w:rPr>
                <w:sz w:val="20"/>
                <w:szCs w:val="20"/>
              </w:rPr>
              <w:t>ooking and issuing of finish</w:t>
            </w:r>
            <w:r w:rsidR="005F7BFC">
              <w:rPr>
                <w:sz w:val="20"/>
                <w:szCs w:val="20"/>
              </w:rPr>
              <w:t>ed</w:t>
            </w:r>
            <w:r w:rsidRPr="005F7BFC">
              <w:rPr>
                <w:sz w:val="20"/>
                <w:szCs w:val="20"/>
              </w:rPr>
              <w:t xml:space="preserve"> goods</w:t>
            </w:r>
          </w:p>
          <w:p w14:paraId="0DEF79F3" w14:textId="726D91BB" w:rsidR="00815482" w:rsidRDefault="00815482" w:rsidP="0080399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 w:rsidRPr="005F7BFC">
              <w:rPr>
                <w:sz w:val="20"/>
                <w:szCs w:val="20"/>
              </w:rPr>
              <w:t xml:space="preserve">Liaise with management </w:t>
            </w:r>
            <w:r w:rsidR="005F7BFC">
              <w:rPr>
                <w:sz w:val="20"/>
                <w:szCs w:val="20"/>
              </w:rPr>
              <w:t xml:space="preserve">– in particular, </w:t>
            </w:r>
            <w:r w:rsidR="0080399C">
              <w:rPr>
                <w:sz w:val="20"/>
                <w:szCs w:val="20"/>
              </w:rPr>
              <w:t>Purchasing, Accounts and Stock Control</w:t>
            </w:r>
          </w:p>
          <w:p w14:paraId="707CB827" w14:textId="6D807F15" w:rsidR="0080399C" w:rsidRDefault="0080399C" w:rsidP="0080399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customer complaint investigations and complete root cause analysis</w:t>
            </w:r>
          </w:p>
          <w:p w14:paraId="69BF7822" w14:textId="024518C8" w:rsidR="0080399C" w:rsidRPr="0080399C" w:rsidRDefault="0080399C" w:rsidP="0080399C">
            <w:pPr>
              <w:pStyle w:val="ListParagraph"/>
              <w:numPr>
                <w:ilvl w:val="0"/>
                <w:numId w:val="8"/>
              </w:numPr>
              <w:rPr>
                <w:rFonts w:cs="Tahoma"/>
                <w:sz w:val="20"/>
                <w:szCs w:val="20"/>
              </w:rPr>
            </w:pPr>
            <w:r w:rsidRPr="00EF0FD9">
              <w:rPr>
                <w:rFonts w:cs="Tahoma"/>
                <w:color w:val="000000"/>
                <w:sz w:val="20"/>
                <w:szCs w:val="20"/>
              </w:rPr>
              <w:t xml:space="preserve">Work with the Management Team to assist in problem solving and </w:t>
            </w:r>
            <w:r w:rsidR="004D2036">
              <w:rPr>
                <w:rFonts w:cs="Tahoma"/>
                <w:color w:val="000000"/>
                <w:sz w:val="20"/>
                <w:szCs w:val="20"/>
              </w:rPr>
              <w:t xml:space="preserve">the </w:t>
            </w:r>
            <w:r w:rsidRPr="00EF0FD9">
              <w:rPr>
                <w:rFonts w:cs="Tahoma"/>
                <w:color w:val="000000"/>
                <w:sz w:val="20"/>
                <w:szCs w:val="20"/>
              </w:rPr>
              <w:t>implementation of corrective actions.</w:t>
            </w:r>
          </w:p>
          <w:p w14:paraId="7422A218" w14:textId="77777777" w:rsidR="0080399C" w:rsidRPr="00EF0FD9" w:rsidRDefault="0080399C" w:rsidP="0080399C">
            <w:pPr>
              <w:pStyle w:val="ListParagraph"/>
              <w:rPr>
                <w:rFonts w:cs="Tahoma"/>
                <w:sz w:val="20"/>
                <w:szCs w:val="20"/>
              </w:rPr>
            </w:pPr>
          </w:p>
          <w:p w14:paraId="75982B3B" w14:textId="77777777" w:rsidR="0080399C" w:rsidRPr="005F7BFC" w:rsidRDefault="0080399C" w:rsidP="0080399C">
            <w:pPr>
              <w:pStyle w:val="ListParagraph"/>
              <w:spacing w:after="160" w:line="259" w:lineRule="auto"/>
              <w:rPr>
                <w:sz w:val="20"/>
                <w:szCs w:val="20"/>
              </w:rPr>
            </w:pPr>
          </w:p>
          <w:p w14:paraId="3279AC61" w14:textId="77777777" w:rsidR="009C3AF3" w:rsidRPr="009C3AF3" w:rsidRDefault="009C3AF3" w:rsidP="009C3AF3">
            <w:pPr>
              <w:spacing w:after="160" w:line="259" w:lineRule="auto"/>
              <w:rPr>
                <w:sz w:val="24"/>
                <w:szCs w:val="24"/>
              </w:rPr>
            </w:pPr>
          </w:p>
          <w:p w14:paraId="381B4166" w14:textId="77777777" w:rsidR="00B526C9" w:rsidRPr="0080399C" w:rsidRDefault="00B526C9" w:rsidP="00B526C9">
            <w:pPr>
              <w:spacing w:after="160" w:line="259" w:lineRule="auto"/>
              <w:rPr>
                <w:sz w:val="20"/>
                <w:szCs w:val="20"/>
              </w:rPr>
            </w:pPr>
            <w:r w:rsidRPr="0080399C">
              <w:rPr>
                <w:sz w:val="20"/>
                <w:szCs w:val="20"/>
              </w:rPr>
              <w:t>Employees should note that they should be prepared to undertake any duties deemed necessary by the management team of Mackle Pet Foods.</w:t>
            </w:r>
          </w:p>
          <w:p w14:paraId="08A8BA81" w14:textId="77777777" w:rsidR="00B526C9" w:rsidRPr="00BB41BB" w:rsidRDefault="00B526C9" w:rsidP="00B526C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0FFF77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57582597" w:rsidR="00A3491F" w:rsidRDefault="00A3491F" w:rsidP="00B64984"/>
    <w:p w14:paraId="6BA6E759" w14:textId="77777777" w:rsidR="00A3491F" w:rsidRDefault="00A3491F">
      <w:r>
        <w:br w:type="page"/>
      </w:r>
    </w:p>
    <w:p w14:paraId="21915651" w14:textId="77777777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0860" w14:paraId="380FC1E6" w14:textId="77777777" w:rsidTr="00E80860">
        <w:tc>
          <w:tcPr>
            <w:tcW w:w="9016" w:type="dxa"/>
          </w:tcPr>
          <w:p w14:paraId="74C3CB6D" w14:textId="081357DA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815482">
              <w:rPr>
                <w:iCs/>
                <w:sz w:val="20"/>
                <w:szCs w:val="20"/>
              </w:rPr>
              <w:t xml:space="preserve"> Assistant</w:t>
            </w:r>
            <w:r w:rsidR="00852E4F">
              <w:rPr>
                <w:iCs/>
                <w:sz w:val="20"/>
                <w:szCs w:val="20"/>
              </w:rPr>
              <w:t xml:space="preserve"> Technical Manager</w:t>
            </w:r>
          </w:p>
          <w:p w14:paraId="1660122E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E80860" w:rsidRPr="00A2397B" w14:paraId="5D4C12E3" w14:textId="77777777" w:rsidTr="00453AA0">
              <w:tc>
                <w:tcPr>
                  <w:tcW w:w="2569" w:type="dxa"/>
                </w:tcPr>
                <w:p w14:paraId="7EA632AB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48F2C0A8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23D5D4A9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E80860" w:rsidRPr="00A2397B" w14:paraId="5C62EC3D" w14:textId="77777777" w:rsidTr="00453AA0">
              <w:tc>
                <w:tcPr>
                  <w:tcW w:w="2569" w:type="dxa"/>
                  <w:vAlign w:val="center"/>
                </w:tcPr>
                <w:p w14:paraId="4A7D70D8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3260" w:type="dxa"/>
                </w:tcPr>
                <w:p w14:paraId="7DB15F4B" w14:textId="0488E686" w:rsidR="00852E4F" w:rsidRDefault="00852E4F" w:rsidP="00852E4F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52E4F">
                    <w:rPr>
                      <w:sz w:val="20"/>
                      <w:szCs w:val="20"/>
                    </w:rPr>
                    <w:t>3</w:t>
                  </w:r>
                  <w:r w:rsidRPr="00852E4F">
                    <w:rPr>
                      <w:sz w:val="20"/>
                      <w:szCs w:val="20"/>
                      <w:vertAlign w:val="superscript"/>
                    </w:rPr>
                    <w:t>rd</w:t>
                  </w:r>
                  <w:r w:rsidRPr="00852E4F">
                    <w:rPr>
                      <w:sz w:val="20"/>
                      <w:szCs w:val="20"/>
                    </w:rPr>
                    <w:t xml:space="preserve"> level education</w:t>
                  </w:r>
                </w:p>
                <w:p w14:paraId="13004C45" w14:textId="37F0C293" w:rsidR="00852E4F" w:rsidRDefault="00852E4F" w:rsidP="00852E4F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 depth knowledge of supply chain software</w:t>
                  </w:r>
                </w:p>
                <w:p w14:paraId="2A6540F1" w14:textId="19039B20" w:rsidR="00852E4F" w:rsidRDefault="00852E4F" w:rsidP="00852E4F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Experience in stock control</w:t>
                  </w:r>
                </w:p>
                <w:p w14:paraId="3A62DC0A" w14:textId="653E61BD" w:rsidR="00852E4F" w:rsidRDefault="00852E4F" w:rsidP="00852E4F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Understanding of food safety</w:t>
                  </w:r>
                </w:p>
                <w:p w14:paraId="70D3B30D" w14:textId="1932ABF2" w:rsidR="00852E4F" w:rsidRPr="00852E4F" w:rsidRDefault="00852E4F" w:rsidP="00196A3E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52E4F">
                    <w:rPr>
                      <w:sz w:val="20"/>
                      <w:szCs w:val="20"/>
                    </w:rPr>
                    <w:t>Understanding of HACCP</w:t>
                  </w:r>
                </w:p>
                <w:p w14:paraId="495EFB44" w14:textId="209A5A7F" w:rsidR="0080399C" w:rsidRPr="00852E4F" w:rsidRDefault="0080399C" w:rsidP="00852E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61" w:type="dxa"/>
                </w:tcPr>
                <w:p w14:paraId="4F98EA9D" w14:textId="4DF9BD96" w:rsidR="00852E4F" w:rsidRDefault="00852E4F" w:rsidP="00852E4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Degree in food or related subject.</w:t>
                  </w:r>
                </w:p>
                <w:p w14:paraId="386D7755" w14:textId="12E12E1B" w:rsidR="00852E4F" w:rsidRPr="00F87857" w:rsidRDefault="00852E4F" w:rsidP="00852E4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87857">
                    <w:rPr>
                      <w:rFonts w:cs="Arial"/>
                      <w:sz w:val="20"/>
                      <w:szCs w:val="20"/>
                    </w:rPr>
                    <w:t>Level 3 Hygiene</w:t>
                  </w:r>
                </w:p>
                <w:p w14:paraId="5A87B9BD" w14:textId="35CD25A3" w:rsidR="00852E4F" w:rsidRPr="00F87857" w:rsidRDefault="00852E4F" w:rsidP="00852E4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87857">
                    <w:rPr>
                      <w:rFonts w:cs="Arial"/>
                      <w:sz w:val="20"/>
                      <w:szCs w:val="20"/>
                    </w:rPr>
                    <w:t xml:space="preserve">Level 3 HACCP </w:t>
                  </w:r>
                </w:p>
                <w:p w14:paraId="23ED7AE7" w14:textId="259E1D0E" w:rsidR="00852E4F" w:rsidRPr="00F87857" w:rsidRDefault="00852E4F" w:rsidP="00852E4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E</w:t>
                  </w:r>
                  <w:r w:rsidRPr="00F87857">
                    <w:rPr>
                      <w:rFonts w:cs="Arial"/>
                      <w:sz w:val="20"/>
                      <w:szCs w:val="20"/>
                    </w:rPr>
                    <w:t>xperience with the current BRC standard and the various quality standards and procedures set by the major multiples.</w:t>
                  </w:r>
                </w:p>
                <w:p w14:paraId="5BDA2FA6" w14:textId="77777777" w:rsidR="00E80860" w:rsidRPr="00815482" w:rsidRDefault="00E80860" w:rsidP="008154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52E4F" w:rsidRPr="00A2397B" w14:paraId="3B64CF0A" w14:textId="77777777" w:rsidTr="00453AA0">
              <w:tc>
                <w:tcPr>
                  <w:tcW w:w="2569" w:type="dxa"/>
                  <w:vAlign w:val="center"/>
                </w:tcPr>
                <w:p w14:paraId="5A0DC071" w14:textId="77777777" w:rsidR="00852E4F" w:rsidRPr="00A2397B" w:rsidRDefault="00852E4F" w:rsidP="00852E4F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Relevant Experience</w:t>
                  </w:r>
                </w:p>
              </w:tc>
              <w:tc>
                <w:tcPr>
                  <w:tcW w:w="3260" w:type="dxa"/>
                </w:tcPr>
                <w:p w14:paraId="1794E614" w14:textId="77777777" w:rsidR="00852E4F" w:rsidRPr="004E5F98" w:rsidRDefault="00852E4F" w:rsidP="00852E4F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464B4D2E" w14:textId="1B0C2FD7" w:rsidR="00852E4F" w:rsidRPr="00852E4F" w:rsidRDefault="00852E4F" w:rsidP="00852E4F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52E4F">
                    <w:rPr>
                      <w:rFonts w:cs="Arial"/>
                      <w:sz w:val="20"/>
                      <w:szCs w:val="20"/>
                    </w:rPr>
                    <w:t>Applicants must have at least one years supervisory or managerial experience within a technical role preferably in food manufacturing.</w:t>
                  </w:r>
                </w:p>
                <w:p w14:paraId="5C9C988C" w14:textId="069AC747" w:rsidR="00852E4F" w:rsidRPr="00852E4F" w:rsidRDefault="00852E4F" w:rsidP="00852E4F">
                  <w:pPr>
                    <w:pStyle w:val="ListParagraph"/>
                    <w:spacing w:after="160" w:line="259" w:lineRule="auto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51DCB53A" w14:textId="77777777" w:rsidR="00852E4F" w:rsidRPr="004E5F98" w:rsidRDefault="00852E4F" w:rsidP="00852E4F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1B2151E8" w14:textId="218B5BFD" w:rsidR="00852E4F" w:rsidRPr="00F87857" w:rsidRDefault="00852E4F" w:rsidP="00852E4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  <w:r w:rsidRPr="00F87857">
                    <w:rPr>
                      <w:rFonts w:cs="Arial"/>
                      <w:sz w:val="20"/>
                      <w:szCs w:val="20"/>
                    </w:rPr>
                    <w:t xml:space="preserve">2 years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supervisory or managerial </w:t>
                  </w:r>
                  <w:r w:rsidRPr="00F87857">
                    <w:rPr>
                      <w:rFonts w:cs="Arial"/>
                      <w:sz w:val="20"/>
                      <w:szCs w:val="20"/>
                    </w:rPr>
                    <w:t xml:space="preserve">experience within a food production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facility </w:t>
                  </w:r>
                  <w:r w:rsidRPr="00F87857">
                    <w:rPr>
                      <w:rFonts w:cs="Arial"/>
                      <w:sz w:val="20"/>
                      <w:szCs w:val="20"/>
                    </w:rPr>
                    <w:t>or other applicable environment.</w:t>
                  </w:r>
                </w:p>
                <w:p w14:paraId="7E952978" w14:textId="77777777" w:rsidR="00852E4F" w:rsidRPr="00815482" w:rsidRDefault="00852E4F" w:rsidP="00852E4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80860" w:rsidRPr="00A2397B" w14:paraId="37532733" w14:textId="77777777" w:rsidTr="00453AA0">
              <w:tc>
                <w:tcPr>
                  <w:tcW w:w="2569" w:type="dxa"/>
                  <w:vAlign w:val="center"/>
                </w:tcPr>
                <w:p w14:paraId="25678295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0F0960B4" w14:textId="3E60BFC2" w:rsidR="00E80860" w:rsidRPr="00852E4F" w:rsidRDefault="00852E4F" w:rsidP="00852E4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852E4F">
                    <w:rPr>
                      <w:rFonts w:cs="Arial"/>
                      <w:sz w:val="20"/>
                      <w:szCs w:val="20"/>
                    </w:rPr>
                    <w:t>Applicants must be computer literate, have good communication skills, a good level of English (both written and spoken), have good interpersonal skills, be able to work with all levels of management and carry out their work using their own initiative.</w:t>
                  </w:r>
                </w:p>
              </w:tc>
              <w:tc>
                <w:tcPr>
                  <w:tcW w:w="2961" w:type="dxa"/>
                </w:tcPr>
                <w:p w14:paraId="129554F1" w14:textId="77777777" w:rsidR="004D2036" w:rsidRPr="004D2036" w:rsidRDefault="004D2036" w:rsidP="004D203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Internal Auditing</w:t>
                  </w:r>
                </w:p>
                <w:p w14:paraId="1ED2DCAF" w14:textId="74E7C7B9" w:rsidR="004D2036" w:rsidRPr="004D2036" w:rsidRDefault="004D2036" w:rsidP="004D203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Root Cause Analysis</w:t>
                  </w:r>
                </w:p>
                <w:p w14:paraId="5915EBC3" w14:textId="012EA11F" w:rsidR="004D2036" w:rsidRPr="00F87857" w:rsidRDefault="004D2036" w:rsidP="004D203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Evidence of ongoing personal development</w:t>
                  </w:r>
                </w:p>
                <w:p w14:paraId="75CF934F" w14:textId="264E7504" w:rsidR="004D2036" w:rsidRPr="004D2036" w:rsidRDefault="004D2036" w:rsidP="004D20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80860" w:rsidRPr="00A2397B" w14:paraId="4932E07B" w14:textId="77777777" w:rsidTr="00453AA0">
              <w:tc>
                <w:tcPr>
                  <w:tcW w:w="2569" w:type="dxa"/>
                  <w:vAlign w:val="center"/>
                </w:tcPr>
                <w:p w14:paraId="0C139FC7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Circumstances</w:t>
                  </w:r>
                </w:p>
              </w:tc>
              <w:tc>
                <w:tcPr>
                  <w:tcW w:w="3260" w:type="dxa"/>
                </w:tcPr>
                <w:p w14:paraId="67E55D5F" w14:textId="0F2DB7F2" w:rsidR="00E80860" w:rsidRPr="004D2036" w:rsidRDefault="004D2036" w:rsidP="004D203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4D2036">
                    <w:rPr>
                      <w:sz w:val="20"/>
                      <w:szCs w:val="20"/>
                    </w:rPr>
                    <w:t>Flexible working hours</w:t>
                  </w:r>
                </w:p>
              </w:tc>
              <w:tc>
                <w:tcPr>
                  <w:tcW w:w="2961" w:type="dxa"/>
                </w:tcPr>
                <w:p w14:paraId="653BFBAC" w14:textId="77777777" w:rsidR="00E80860" w:rsidRPr="00A2397B" w:rsidRDefault="00E80860" w:rsidP="00E80860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DAB735" w14:textId="77777777" w:rsidR="00E80860" w:rsidRDefault="00E80860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1DFA9DF6" w14:textId="77777777" w:rsidR="00E80860" w:rsidRPr="00E80860" w:rsidRDefault="00E80860" w:rsidP="00E80860">
            <w:pPr>
              <w:rPr>
                <w:b/>
                <w:bCs/>
                <w:sz w:val="24"/>
                <w:szCs w:val="24"/>
              </w:rPr>
            </w:pPr>
          </w:p>
          <w:p w14:paraId="328AB26C" w14:textId="18B7F05C" w:rsidR="00E80860" w:rsidRPr="004D2036" w:rsidRDefault="00E80860" w:rsidP="00E80860">
            <w:pPr>
              <w:rPr>
                <w:b/>
                <w:bCs/>
                <w:sz w:val="20"/>
                <w:szCs w:val="20"/>
              </w:rPr>
            </w:pPr>
            <w:r w:rsidRPr="004D2036">
              <w:rPr>
                <w:b/>
                <w:bCs/>
                <w:sz w:val="20"/>
                <w:szCs w:val="20"/>
              </w:rPr>
              <w:t xml:space="preserve">Approved By: _______________________   </w:t>
            </w:r>
            <w:r w:rsidRPr="004D2036">
              <w:rPr>
                <w:b/>
                <w:bCs/>
                <w:sz w:val="20"/>
                <w:szCs w:val="20"/>
              </w:rPr>
              <w:tab/>
              <w:t>Date: __________</w:t>
            </w:r>
          </w:p>
          <w:p w14:paraId="0DEB9ABA" w14:textId="77777777" w:rsidR="00E80860" w:rsidRPr="004D2036" w:rsidRDefault="00E80860" w:rsidP="00E80860">
            <w:pPr>
              <w:ind w:left="1440" w:firstLine="720"/>
              <w:rPr>
                <w:b/>
                <w:bCs/>
                <w:sz w:val="20"/>
                <w:szCs w:val="20"/>
              </w:rPr>
            </w:pPr>
            <w:r w:rsidRPr="004D2036">
              <w:rPr>
                <w:b/>
                <w:bCs/>
                <w:sz w:val="20"/>
                <w:szCs w:val="20"/>
              </w:rPr>
              <w:t>John A. Mackle</w:t>
            </w:r>
          </w:p>
          <w:p w14:paraId="229B7B9B" w14:textId="77777777" w:rsidR="00E80860" w:rsidRPr="004D2036" w:rsidRDefault="00E80860" w:rsidP="00E80860">
            <w:pPr>
              <w:ind w:left="2160"/>
              <w:rPr>
                <w:b/>
                <w:bCs/>
                <w:sz w:val="20"/>
                <w:szCs w:val="20"/>
              </w:rPr>
            </w:pPr>
            <w:r w:rsidRPr="004D2036">
              <w:rPr>
                <w:b/>
                <w:bCs/>
                <w:sz w:val="20"/>
                <w:szCs w:val="20"/>
              </w:rPr>
              <w:t>Managing Director</w:t>
            </w:r>
          </w:p>
          <w:p w14:paraId="41E1BF54" w14:textId="77777777" w:rsidR="00E80860" w:rsidRPr="004D2036" w:rsidRDefault="00E80860" w:rsidP="00E80860">
            <w:pPr>
              <w:ind w:left="2160"/>
              <w:rPr>
                <w:b/>
                <w:bCs/>
                <w:sz w:val="20"/>
                <w:szCs w:val="20"/>
              </w:rPr>
            </w:pPr>
          </w:p>
          <w:p w14:paraId="0C75C113" w14:textId="77777777" w:rsidR="00E80860" w:rsidRPr="004D2036" w:rsidRDefault="00E80860" w:rsidP="00E80860">
            <w:pPr>
              <w:rPr>
                <w:b/>
                <w:bCs/>
                <w:sz w:val="20"/>
                <w:szCs w:val="20"/>
              </w:rPr>
            </w:pPr>
            <w:r w:rsidRPr="004D2036">
              <w:rPr>
                <w:b/>
                <w:bCs/>
                <w:sz w:val="20"/>
                <w:szCs w:val="20"/>
              </w:rPr>
              <w:t xml:space="preserve">Date of next review: </w:t>
            </w:r>
            <w:r w:rsidRPr="004D2036">
              <w:rPr>
                <w:b/>
                <w:bCs/>
                <w:sz w:val="20"/>
                <w:szCs w:val="20"/>
              </w:rPr>
              <w:tab/>
              <w:t>3 years from date of approval</w:t>
            </w:r>
          </w:p>
          <w:p w14:paraId="244B0018" w14:textId="77777777" w:rsidR="00E80860" w:rsidRDefault="00E80860" w:rsidP="00B64984"/>
          <w:p w14:paraId="7DA18246" w14:textId="4DAD79F8" w:rsidR="00E80860" w:rsidRDefault="00E80860" w:rsidP="00B64984"/>
        </w:tc>
      </w:tr>
      <w:tr w:rsidR="00E80860" w14:paraId="41A95894" w14:textId="77777777" w:rsidTr="00E80860">
        <w:tc>
          <w:tcPr>
            <w:tcW w:w="9016" w:type="dxa"/>
          </w:tcPr>
          <w:p w14:paraId="27AA0C5F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944C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0B66861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7B57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05B10291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9B1"/>
    <w:multiLevelType w:val="hybridMultilevel"/>
    <w:tmpl w:val="3B126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2DCE"/>
    <w:multiLevelType w:val="hybridMultilevel"/>
    <w:tmpl w:val="F0E6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4C00"/>
    <w:multiLevelType w:val="hybridMultilevel"/>
    <w:tmpl w:val="A956C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B527B"/>
    <w:multiLevelType w:val="hybridMultilevel"/>
    <w:tmpl w:val="DBD87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F80006"/>
    <w:multiLevelType w:val="hybridMultilevel"/>
    <w:tmpl w:val="6324E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E71A8"/>
    <w:multiLevelType w:val="hybridMultilevel"/>
    <w:tmpl w:val="2698D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95AEC"/>
    <w:multiLevelType w:val="hybridMultilevel"/>
    <w:tmpl w:val="8D94E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91B14"/>
    <w:multiLevelType w:val="hybridMultilevel"/>
    <w:tmpl w:val="15885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15C49"/>
    <w:multiLevelType w:val="hybridMultilevel"/>
    <w:tmpl w:val="33E0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30A4EED"/>
    <w:multiLevelType w:val="hybridMultilevel"/>
    <w:tmpl w:val="BA8293D0"/>
    <w:lvl w:ilvl="0" w:tplc="7FAA36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A6B87"/>
    <w:multiLevelType w:val="hybridMultilevel"/>
    <w:tmpl w:val="D5F82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B05223"/>
    <w:multiLevelType w:val="hybridMultilevel"/>
    <w:tmpl w:val="12408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1"/>
  </w:num>
  <w:num w:numId="10">
    <w:abstractNumId w:val="9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105C29"/>
    <w:rsid w:val="00153A5A"/>
    <w:rsid w:val="00170077"/>
    <w:rsid w:val="001D29BC"/>
    <w:rsid w:val="0026771C"/>
    <w:rsid w:val="002C0FFC"/>
    <w:rsid w:val="003235C0"/>
    <w:rsid w:val="00357B4F"/>
    <w:rsid w:val="004D2036"/>
    <w:rsid w:val="005F7BFC"/>
    <w:rsid w:val="00795866"/>
    <w:rsid w:val="0080399C"/>
    <w:rsid w:val="00815482"/>
    <w:rsid w:val="00852E4F"/>
    <w:rsid w:val="008B089C"/>
    <w:rsid w:val="009721E2"/>
    <w:rsid w:val="009C3AF3"/>
    <w:rsid w:val="00A3491F"/>
    <w:rsid w:val="00B379E7"/>
    <w:rsid w:val="00B526C9"/>
    <w:rsid w:val="00B64984"/>
    <w:rsid w:val="00BB41BB"/>
    <w:rsid w:val="00C5458A"/>
    <w:rsid w:val="00CA27AC"/>
    <w:rsid w:val="00D97379"/>
    <w:rsid w:val="00E271DB"/>
    <w:rsid w:val="00E80860"/>
    <w:rsid w:val="00E94B25"/>
    <w:rsid w:val="00ED1CED"/>
    <w:rsid w:val="00FC2E6C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D29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D29BC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A33D-B9FB-4066-A5DF-8E1B2901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Anne Brace</cp:lastModifiedBy>
  <cp:revision>2</cp:revision>
  <cp:lastPrinted>2019-04-18T12:39:00Z</cp:lastPrinted>
  <dcterms:created xsi:type="dcterms:W3CDTF">2022-03-03T14:40:00Z</dcterms:created>
  <dcterms:modified xsi:type="dcterms:W3CDTF">2022-03-03T14:40:00Z</dcterms:modified>
</cp:coreProperties>
</file>